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9BBBF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第三章 水溶液中的离子反应与平衡</w:t>
      </w:r>
    </w:p>
    <w:p w14:paraId="6F3492B5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第二节 水的电离和溶液的pH</w:t>
      </w:r>
    </w:p>
    <w:p w14:paraId="4EED2190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</w:t>
      </w:r>
      <w:r>
        <w:rPr>
          <w:rFonts w:ascii="Times New Roman" w:hAnsi="Times New Roman" w:eastAsia="宋体" w:cs="Times New Roman"/>
          <w:b/>
          <w:bCs/>
          <w:sz w:val="22"/>
        </w:rPr>
        <w:t>水的电离 溶液的酸碱性与 pH</w:t>
      </w:r>
    </w:p>
    <w:p w14:paraId="7A2D7C3B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3E03EB5B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一、水的电离</w:t>
      </w:r>
    </w:p>
    <w:p w14:paraId="3768C8B8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1．水的电离</w:t>
      </w:r>
    </w:p>
    <w:p w14:paraId="49E8F955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(1)水是一种极弱的电解质。</w:t>
      </w:r>
    </w:p>
    <w:p w14:paraId="09B21E74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(2)水的电离方程式为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2H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O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drawing>
          <wp:inline distT="0" distB="0" distL="0" distR="0">
            <wp:extent cx="312420" cy="99060"/>
            <wp:effectExtent l="0" t="0" r="11430" b="15240"/>
            <wp:docPr id="2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14:ligatures w14:val="none"/>
        </w:rPr>
        <w:t>3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O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＋OH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，简写为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O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drawing>
          <wp:inline distT="0" distB="0" distL="0" distR="0">
            <wp:extent cx="312420" cy="99060"/>
            <wp:effectExtent l="0" t="0" r="11430" b="15240"/>
            <wp:docPr id="2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＋OH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11470330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2．水的电离常数与离子积常数</w:t>
      </w:r>
    </w:p>
    <w:p w14:paraId="6C520102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pict>
          <v:line id="直接连接符 30" o:spid="_x0000_s2051" o:spt="20" style="position:absolute;left:0pt;margin-left:127.1pt;margin-top:28.9pt;height:0.5pt;width:94pt;z-index:251659264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">
            <v:path arrowok="t"/>
            <v:fill focussize="0,0"/>
            <v:stroke weight="1pt" color="#4874CB" joinstyle="miter"/>
            <v:imagedata o:title=""/>
            <o:lock v:ext="edit"/>
          </v:line>
        </w:pic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(1)水的电离平衡常数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电离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＝</w:t>
      </w:r>
      <w:r>
        <w:rPr>
          <w:rFonts w:ascii="Times New Roman" w:hAnsi="Times New Roman" w:eastAsia="宋体" w:cs="Times New Roman"/>
          <w:bCs/>
          <w:i/>
          <w:color w:val="91ACE0"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color w:val="91ACE0"/>
          <w:szCs w:val="21"/>
          <w:vertAlign w:val="subscript"/>
          <w14:ligatures w14:val="none"/>
        </w:rPr>
        <w:t>电离</w: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＝</w: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fldChar w:fldCharType="begin"/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eq \f(</w:instrText>
      </w:r>
      <w:r>
        <w:rPr>
          <w:rFonts w:ascii="Times New Roman" w:hAnsi="Times New Roman" w:eastAsia="宋体" w:cs="Times New Roman"/>
          <w:bCs/>
          <w:i/>
          <w:color w:val="91ACE0"/>
          <w:szCs w:val="21"/>
          <w14:ligatures w14:val="none"/>
        </w:rPr>
        <w:instrText xml:space="preserve">c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sym w:font="Symbol" w:char="F028"/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H</w:instrText>
      </w:r>
      <w:r>
        <w:rPr>
          <w:rFonts w:ascii="Times New Roman" w:hAnsi="Times New Roman" w:eastAsia="宋体" w:cs="Times New Roman"/>
          <w:bCs/>
          <w:color w:val="91ACE0"/>
          <w:szCs w:val="21"/>
          <w:vertAlign w:val="superscript"/>
          <w14:ligatures w14:val="none"/>
        </w:rPr>
        <w:instrText xml:space="preserve">＋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sym w:font="Symbol" w:char="F029"/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·</w:instrText>
      </w:r>
      <w:r>
        <w:rPr>
          <w:rFonts w:ascii="Times New Roman" w:hAnsi="Times New Roman" w:eastAsia="宋体" w:cs="Times New Roman"/>
          <w:bCs/>
          <w:i/>
          <w:color w:val="91ACE0"/>
          <w:szCs w:val="21"/>
          <w14:ligatures w14:val="none"/>
        </w:rPr>
        <w:instrText xml:space="preserve">c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sym w:font="Symbol" w:char="F028"/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OH</w:instrText>
      </w:r>
      <w:r>
        <w:rPr>
          <w:rFonts w:ascii="Times New Roman" w:hAnsi="Times New Roman" w:eastAsia="宋体" w:cs="Times New Roman"/>
          <w:bCs/>
          <w:color w:val="91ACE0"/>
          <w:szCs w:val="21"/>
          <w:vertAlign w:val="superscript"/>
          <w14:ligatures w14:val="none"/>
        </w:rPr>
        <w:instrText xml:space="preserve">－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sym w:font="Symbol" w:char="F029"/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,</w:instrText>
      </w:r>
      <w:r>
        <w:rPr>
          <w:rFonts w:ascii="Times New Roman" w:hAnsi="Times New Roman" w:eastAsia="宋体" w:cs="Times New Roman"/>
          <w:bCs/>
          <w:i/>
          <w:color w:val="91ACE0"/>
          <w:szCs w:val="21"/>
          <w14:ligatures w14:val="none"/>
        </w:rPr>
        <w:instrText xml:space="preserve">c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sym w:font="Symbol" w:char="F028"/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H</w:instrText>
      </w:r>
      <w:r>
        <w:rPr>
          <w:rFonts w:ascii="Times New Roman" w:hAnsi="Times New Roman" w:eastAsia="宋体" w:cs="Times New Roman"/>
          <w:bCs/>
          <w:color w:val="91ACE0"/>
          <w:szCs w:val="21"/>
          <w:vertAlign w:val="subscript"/>
          <w14:ligatures w14:val="none"/>
        </w:rPr>
        <w:instrText xml:space="preserve">2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O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sym w:font="Symbol" w:char="F029"/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)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fldChar w:fldCharType="end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20FD88E3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(2)水的离子积常数(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</w:p>
    <w:p w14:paraId="39793A51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含义：因为水的浓度可看作常数，所以水中的</w:t>
      </w:r>
      <w:r>
        <w:rPr>
          <w:rFonts w:ascii="Times New Roman" w:hAnsi="Times New Roman" w:eastAsia="宋体" w:cs="Times New Roman"/>
          <w:bCs/>
          <w:i/>
          <w:color w:val="91ACE0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(H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)·</w:t>
      </w:r>
      <w:r>
        <w:rPr>
          <w:rFonts w:ascii="Times New Roman" w:hAnsi="Times New Roman" w:eastAsia="宋体" w:cs="Times New Roman"/>
          <w:bCs/>
          <w:i/>
          <w:color w:val="91ACE0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(OH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)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可看作常数，称为水的离子积常数，简称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水的离子积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，用</w:t>
      </w:r>
      <w:r>
        <w:rPr>
          <w:rFonts w:ascii="Times New Roman" w:hAnsi="Times New Roman" w:eastAsia="宋体" w:cs="Times New Roman"/>
          <w:bCs/>
          <w:i/>
          <w:color w:val="91ACE0"/>
          <w:szCs w:val="21"/>
          <w:u w:val="thick"/>
          <w14:ligatures w14:val="none"/>
        </w:rPr>
        <w:t>K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表示。</w:t>
      </w:r>
    </w:p>
    <w:p w14:paraId="7ABF04B2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表达式与数值：表达式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＝</w:t>
      </w:r>
      <w:r>
        <w:rPr>
          <w:rFonts w:ascii="Times New Roman" w:hAnsi="Times New Roman" w:eastAsia="宋体" w:cs="Times New Roman"/>
          <w:bCs/>
          <w:i/>
          <w:color w:val="91ACE0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(H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)·</w:t>
      </w:r>
      <w:r>
        <w:rPr>
          <w:rFonts w:ascii="Times New Roman" w:hAnsi="Times New Roman" w:eastAsia="宋体" w:cs="Times New Roman"/>
          <w:bCs/>
          <w:i/>
          <w:color w:val="91ACE0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(OH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)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，室温时，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＝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1.0×10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－14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0D24279D">
      <w:pPr>
        <w:spacing w:line="360" w:lineRule="auto"/>
        <w:textAlignment w:val="center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Cambria Math" w:hAnsi="Cambria Math" w:eastAsia="宋体" w:cs="Cambria Math"/>
          <w:bCs/>
        </w:rPr>
        <w:t>③</w:t>
      </w:r>
      <w:r>
        <w:rPr>
          <w:rFonts w:ascii="Times New Roman" w:hAnsi="Times New Roman" w:eastAsia="宋体" w:cs="Times New Roman"/>
          <w:bCs/>
        </w:rPr>
        <w:t>影响因素：</w:t>
      </w:r>
      <w:r>
        <w:rPr>
          <w:rFonts w:ascii="Times New Roman" w:hAnsi="Times New Roman" w:eastAsia="宋体" w:cs="Times New Roman"/>
          <w:bCs/>
          <w:i/>
        </w:rPr>
        <w:t>K</w:t>
      </w:r>
      <w:r>
        <w:rPr>
          <w:rFonts w:ascii="Times New Roman" w:hAnsi="Times New Roman" w:eastAsia="宋体" w:cs="Times New Roman"/>
          <w:bCs/>
          <w:vertAlign w:val="subscript"/>
        </w:rPr>
        <w:t>W</w:t>
      </w:r>
      <w:r>
        <w:rPr>
          <w:rFonts w:ascii="Times New Roman" w:hAnsi="Times New Roman" w:eastAsia="宋体" w:cs="Times New Roman"/>
          <w:bCs/>
        </w:rPr>
        <w:t>只受温度影响，由于水的电离是</w:t>
      </w:r>
      <w:r>
        <w:rPr>
          <w:rFonts w:ascii="Times New Roman" w:hAnsi="Times New Roman" w:eastAsia="宋体" w:cs="Times New Roman"/>
          <w:bCs/>
          <w:color w:val="91ACE0"/>
          <w:u w:val="thick"/>
        </w:rPr>
        <w:t>吸热</w:t>
      </w:r>
      <w:r>
        <w:rPr>
          <w:rFonts w:ascii="Times New Roman" w:hAnsi="Times New Roman" w:eastAsia="宋体" w:cs="Times New Roman"/>
          <w:bCs/>
        </w:rPr>
        <w:t>过程，温度升高，</w:t>
      </w:r>
      <w:r>
        <w:rPr>
          <w:rFonts w:ascii="Times New Roman" w:hAnsi="Times New Roman" w:eastAsia="宋体" w:cs="Times New Roman"/>
          <w:bCs/>
          <w:i/>
        </w:rPr>
        <w:t>K</w:t>
      </w:r>
      <w:r>
        <w:rPr>
          <w:rFonts w:ascii="Times New Roman" w:hAnsi="Times New Roman" w:eastAsia="宋体" w:cs="Times New Roman"/>
          <w:bCs/>
          <w:vertAlign w:val="subscript"/>
        </w:rPr>
        <w:t>W</w:t>
      </w:r>
      <w:r>
        <w:rPr>
          <w:rFonts w:ascii="Times New Roman" w:hAnsi="Times New Roman" w:eastAsia="宋体" w:cs="Times New Roman"/>
          <w:bCs/>
          <w:color w:val="91ACE0"/>
          <w:u w:val="thick"/>
        </w:rPr>
        <w:t>增大</w:t>
      </w:r>
      <w:r>
        <w:rPr>
          <w:rFonts w:ascii="Times New Roman" w:hAnsi="Times New Roman" w:eastAsia="宋体" w:cs="Times New Roman"/>
          <w:bCs/>
        </w:rPr>
        <w:t>。</w:t>
      </w:r>
    </w:p>
    <w:p w14:paraId="3F106AC2">
      <w:pPr>
        <w:tabs>
          <w:tab w:val="left" w:pos="5670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 w:val="24"/>
          <w:szCs w:val="24"/>
        </w:rPr>
        <w:t>3.</w:t>
      </w:r>
      <w:r>
        <w:rPr>
          <w:rFonts w:ascii="Times New Roman" w:hAnsi="Times New Roman" w:eastAsia="宋体" w:cs="Times New Roman"/>
          <w:szCs w:val="21"/>
        </w:rPr>
        <w:t xml:space="preserve"> 外界条件对水的电离平衡的影响</w:t>
      </w:r>
    </w:p>
    <w:tbl>
      <w:tblPr>
        <w:tblStyle w:val="15"/>
        <w:tblW w:w="94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0"/>
        <w:gridCol w:w="840"/>
        <w:gridCol w:w="1130"/>
        <w:gridCol w:w="920"/>
        <w:gridCol w:w="1530"/>
        <w:gridCol w:w="1300"/>
        <w:gridCol w:w="1251"/>
      </w:tblGrid>
      <w:tr w14:paraId="28783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0" w:type="dxa"/>
            <w:gridSpan w:val="2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73DC5B35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　 体系变化</w:t>
            </w:r>
          </w:p>
          <w:p w14:paraId="67A3EC13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条件　　　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16A47D6E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平衡移</w:t>
            </w:r>
          </w:p>
          <w:p w14:paraId="3F6CA759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动方向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465CD8A0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i/>
                <w:sz w:val="18"/>
                <w:szCs w:val="18"/>
              </w:rPr>
              <w:t>K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w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EF3D0D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水的电离程度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5F060E23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i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(OH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)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06593CA5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i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(H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perscript"/>
              </w:rPr>
              <w:t>＋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)</w:t>
            </w:r>
          </w:p>
        </w:tc>
      </w:tr>
      <w:tr w14:paraId="4D8C7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0" w:type="dxa"/>
            <w:gridSpan w:val="2"/>
            <w:shd w:val="clear" w:color="auto" w:fill="auto"/>
            <w:vAlign w:val="center"/>
          </w:tcPr>
          <w:p w14:paraId="26E0B3D0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酸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155EFA7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逆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77BC9BF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不变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9B978E1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减小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7B5F114C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减小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09278E58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增大</w:t>
            </w:r>
          </w:p>
        </w:tc>
      </w:tr>
      <w:tr w14:paraId="0C921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0" w:type="dxa"/>
            <w:gridSpan w:val="2"/>
            <w:shd w:val="clear" w:color="auto" w:fill="auto"/>
            <w:vAlign w:val="center"/>
          </w:tcPr>
          <w:p w14:paraId="1FF0E98A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碱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783C0CC0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逆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32C215BD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不变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AC8D464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减小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6588ED46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增大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51037450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减小</w:t>
            </w:r>
          </w:p>
        </w:tc>
      </w:tr>
      <w:tr w14:paraId="29CFA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restart"/>
            <w:shd w:val="clear" w:color="auto" w:fill="auto"/>
            <w:vAlign w:val="center"/>
          </w:tcPr>
          <w:p w14:paraId="5ABFFA25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弱碱阳离子或弱碱阴离子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1EC3FE6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Na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CO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2F5C27F5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正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7D75ADD4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不变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69A9754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增大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13AC27FE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增大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4E86F0C6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减小</w:t>
            </w:r>
          </w:p>
        </w:tc>
      </w:tr>
      <w:tr w14:paraId="017DC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continue"/>
            <w:shd w:val="clear" w:color="auto" w:fill="auto"/>
            <w:vAlign w:val="center"/>
          </w:tcPr>
          <w:p w14:paraId="1EB6ECAD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6AA25AD3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NH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4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Cl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71833068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正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50E50B3A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不变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DEC9D3D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增大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79591FF2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减小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6B2B919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增大</w:t>
            </w:r>
          </w:p>
        </w:tc>
      </w:tr>
      <w:tr w14:paraId="02AF7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restart"/>
            <w:shd w:val="clear" w:color="auto" w:fill="auto"/>
            <w:vAlign w:val="center"/>
          </w:tcPr>
          <w:p w14:paraId="51A99211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温度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1557555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升温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76833D67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正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23D79E9E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增大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1ECD32A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增大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156DBBD7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增大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2DCBE8D2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增大</w:t>
            </w:r>
          </w:p>
        </w:tc>
      </w:tr>
      <w:tr w14:paraId="055B8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continue"/>
            <w:shd w:val="clear" w:color="auto" w:fill="auto"/>
            <w:vAlign w:val="center"/>
          </w:tcPr>
          <w:p w14:paraId="21B0C417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155F6F0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降温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0933A475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逆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1D38DD78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减小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9950A94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减小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55C39C44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减小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4C4EC800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减小</w:t>
            </w:r>
          </w:p>
        </w:tc>
      </w:tr>
      <w:tr w14:paraId="4D710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0" w:type="dxa"/>
            <w:gridSpan w:val="2"/>
            <w:shd w:val="clear" w:color="auto" w:fill="auto"/>
            <w:vAlign w:val="center"/>
          </w:tcPr>
          <w:p w14:paraId="2331DF8A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其他，如加入Na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4B59638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正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3F4D4828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不变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2D5ECE4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增大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33EDAFC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增大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407E6EE4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 w:val="18"/>
                <w:szCs w:val="18"/>
                <w:u w:val="thick"/>
              </w:rPr>
              <w:t>减小</w:t>
            </w:r>
          </w:p>
        </w:tc>
      </w:tr>
    </w:tbl>
    <w:p w14:paraId="03361952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  <w14:ligatures w14:val="none"/>
        </w:rPr>
      </w:pPr>
      <w:r>
        <w:rPr>
          <w:rFonts w:ascii="Times New Roman" w:hAnsi="Times New Roman" w:eastAsia="宋体" w:cs="Times New Roman"/>
          <w:sz w:val="24"/>
          <w:szCs w:val="24"/>
          <w14:ligatures w14:val="none"/>
        </w:rPr>
        <w:t>4.利用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szCs w:val="21"/>
          <w14:ligatures w14:val="none"/>
        </w:rPr>
        <w:t>计算水电离出</w:t>
      </w:r>
      <w:r>
        <w:rPr>
          <w:rFonts w:ascii="Times New Roman" w:hAnsi="Times New Roman" w:eastAsia="宋体" w:cs="Times New Roman"/>
          <w:i/>
          <w:sz w:val="18"/>
          <w:szCs w:val="18"/>
          <w14:ligatures w14:val="none"/>
        </w:rPr>
        <w:t>c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(H</w:t>
      </w:r>
      <w:r>
        <w:rPr>
          <w:rFonts w:ascii="Times New Roman" w:hAnsi="Times New Roman" w:eastAsia="宋体" w:cs="Times New Roman"/>
          <w:sz w:val="18"/>
          <w:szCs w:val="18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)或</w:t>
      </w:r>
      <w:r>
        <w:rPr>
          <w:rFonts w:ascii="Times New Roman" w:hAnsi="Times New Roman" w:eastAsia="宋体" w:cs="Times New Roman"/>
          <w:i/>
          <w:sz w:val="18"/>
          <w:szCs w:val="18"/>
          <w14:ligatures w14:val="none"/>
        </w:rPr>
        <w:t>c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(OH</w:t>
      </w:r>
      <w:r>
        <w:rPr>
          <w:rFonts w:ascii="Times New Roman" w:hAnsi="Times New Roman" w:eastAsia="宋体" w:cs="Times New Roman"/>
          <w:sz w:val="18"/>
          <w:szCs w:val="18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)</w:t>
      </w:r>
    </w:p>
    <w:p w14:paraId="4D761D47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  <w14:ligatures w14:val="none"/>
        </w:rPr>
      </w:pPr>
      <w:r>
        <w:rPr>
          <w:rFonts w:ascii="Times New Roman" w:hAnsi="Times New Roman" w:eastAsia="宋体" w:cs="Times New Roman"/>
          <w:szCs w:val="21"/>
          <w14:ligatures w14:val="none"/>
        </w:rPr>
        <w:t>常温时，水溶液中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szCs w:val="21"/>
          <w14:ligatures w14:val="none"/>
        </w:rPr>
        <w:t>=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 xml:space="preserve"> 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)·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)= 1.0×10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－14</w:t>
      </w:r>
      <w:r>
        <w:rPr>
          <w:rFonts w:ascii="Times New Roman" w:hAnsi="Times New Roman" w:eastAsia="宋体" w:cs="Times New Roman"/>
          <w:szCs w:val="21"/>
          <w14:ligatures w14:val="none"/>
        </w:rPr>
        <w:t>是一定值，如果知道了溶液中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)或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)，就可以计算出水电离出的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)或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)，如：常温时，0.01 mol·L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szCs w:val="21"/>
          <w14:ligatures w14:val="none"/>
        </w:rPr>
        <w:t>的盐酸中，</w:t>
      </w:r>
      <w:r>
        <w:rPr>
          <w:rFonts w:ascii="Times New Roman" w:hAnsi="Times New Roman" w:eastAsia="宋体" w:cs="Times New Roman"/>
          <w:position w:val="-14"/>
          <w:szCs w:val="21"/>
          <w14:ligatures w14:val="none"/>
        </w:rPr>
        <w:object>
          <v:shape id="_x0000_i1025" o:spt="75" type="#_x0000_t75" style="height:19.9pt;width:46.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  <w14:ligatures w14:val="none"/>
        </w:rPr>
        <w:t>＝？解析：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szCs w:val="21"/>
          <w14:ligatures w14:val="none"/>
        </w:rPr>
        <w:t>=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 xml:space="preserve"> 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)·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)= 1.0×10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－14</w:t>
      </w:r>
      <w:r>
        <w:rPr>
          <w:rFonts w:ascii="Times New Roman" w:hAnsi="Times New Roman" w:eastAsia="宋体" w:cs="Times New Roman"/>
          <w:szCs w:val="21"/>
          <w14:ligatures w14:val="none"/>
        </w:rPr>
        <w:t>，溶液中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)= 0.01 mol·L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szCs w:val="21"/>
          <w14:ligatures w14:val="none"/>
        </w:rPr>
        <w:t>，故溶液中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)=10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-12</w:t>
      </w:r>
      <w:r>
        <w:rPr>
          <w:rFonts w:ascii="Times New Roman" w:hAnsi="Times New Roman" w:eastAsia="宋体" w:cs="Times New Roman"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szCs w:val="21"/>
          <w14:ligatures w14:val="none"/>
        </w:rPr>
        <w:t>，盐酸溶液中只有水能电离出OH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，根据水的电离方程式可知，水电离的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)与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)相等，所以水电离出的</w:t>
      </w:r>
      <w:r>
        <w:rPr>
          <w:rFonts w:ascii="Times New Roman" w:hAnsi="Times New Roman" w:eastAsia="宋体" w:cs="Times New Roman"/>
          <w:position w:val="-14"/>
          <w:szCs w:val="21"/>
          <w14:ligatures w14:val="none"/>
        </w:rPr>
        <w:object>
          <v:shape id="_x0000_i1026" o:spt="75" type="#_x0000_t75" style="height:19.9pt;width:46.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  <w14:ligatures w14:val="none"/>
        </w:rPr>
        <w:t>＝10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-12</w:t>
      </w:r>
      <w:r>
        <w:rPr>
          <w:rFonts w:ascii="Times New Roman" w:hAnsi="Times New Roman" w:eastAsia="宋体" w:cs="Times New Roman"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szCs w:val="21"/>
          <w14:ligatures w14:val="none"/>
        </w:rPr>
        <w:t>。</w:t>
      </w:r>
    </w:p>
    <w:p w14:paraId="474E195E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二、溶液的酸碱性和pH</w:t>
      </w:r>
    </w:p>
    <w:p w14:paraId="1A2FFD33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bookmarkStart w:id="0" w:name="_Hlk140129733"/>
      <w:r>
        <w:rPr>
          <w:rFonts w:ascii="Times New Roman" w:hAnsi="Times New Roman" w:eastAsia="宋体" w:cs="Times New Roman"/>
          <w:bCs/>
          <w:szCs w:val="21"/>
          <w14:ligatures w14:val="none"/>
        </w:rPr>
        <w:t>1．</w:t>
      </w:r>
      <w:bookmarkEnd w:id="0"/>
      <w:r>
        <w:rPr>
          <w:rFonts w:ascii="Times New Roman" w:hAnsi="Times New Roman" w:eastAsia="宋体" w:cs="Times New Roman"/>
          <w:bCs/>
          <w:szCs w:val="21"/>
          <w14:ligatures w14:val="none"/>
        </w:rPr>
        <w:t>溶液的酸碱性</w:t>
      </w:r>
    </w:p>
    <w:p w14:paraId="3E113D08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(1)溶液的酸碱性：溶液酸碱性的判断标准是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溶液中</w:t>
      </w:r>
      <w:r>
        <w:rPr>
          <w:rFonts w:ascii="Times New Roman" w:hAnsi="Times New Roman" w:eastAsia="宋体" w:cs="Times New Roman"/>
          <w:bCs/>
          <w:i/>
          <w:color w:val="91ACE0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(H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)与</w:t>
      </w:r>
      <w:r>
        <w:rPr>
          <w:rFonts w:ascii="Times New Roman" w:hAnsi="Times New Roman" w:eastAsia="宋体" w:cs="Times New Roman"/>
          <w:bCs/>
          <w:i/>
          <w:color w:val="91ACE0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(OH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)的相对大小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365F3BE4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(2)溶液酸碱性与溶液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中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)和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)的关系：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＝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)，溶液呈中性；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&gt;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)，溶液呈酸性，且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)越大，酸性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越强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&lt;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)，溶液呈碱性，且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)越大，碱性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越强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7E896773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(3)25 ℃，酸碱性与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)、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)的关系</w:t>
      </w:r>
    </w:p>
    <w:p w14:paraId="7852ADDF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酸性：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&gt;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&lt;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16E53109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碱性：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&lt;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&gt;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7196E4D5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③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中性：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)＝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)＝1×10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44D5B2EB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(4)溶液酸碱性的表示方法</w:t>
      </w:r>
    </w:p>
    <w:p w14:paraId="553DBECE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当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)或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)大于1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时，通常用</w:t>
      </w:r>
      <w:r>
        <w:rPr>
          <w:rFonts w:ascii="Times New Roman" w:hAnsi="Times New Roman" w:eastAsia="宋体" w:cs="Times New Roman"/>
          <w:bCs/>
          <w:i/>
          <w:color w:val="91ACE0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(H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)或</w:t>
      </w:r>
      <w:r>
        <w:rPr>
          <w:rFonts w:ascii="Times New Roman" w:hAnsi="Times New Roman" w:eastAsia="宋体" w:cs="Times New Roman"/>
          <w:bCs/>
          <w:i/>
          <w:color w:val="91ACE0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(OH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)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直接表示。</w:t>
      </w:r>
    </w:p>
    <w:p w14:paraId="3CCDD215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当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)或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)小于或等于1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时，通常用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pH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表示。</w:t>
      </w:r>
    </w:p>
    <w:p w14:paraId="3F014306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2．溶液的pH</w:t>
      </w:r>
    </w:p>
    <w:p w14:paraId="2E751D64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(1)表达式：pH＝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－lg</w:t>
      </w:r>
      <w:r>
        <w:rPr>
          <w:rFonts w:ascii="Times New Roman" w:hAnsi="Times New Roman" w:eastAsia="宋体" w:cs="Times New Roman"/>
          <w:bCs/>
          <w:i/>
          <w:color w:val="91ACE0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(H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)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5DF5417E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如：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)＝1.0×10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－5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的酸性溶液，pH＝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5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24DE7982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(2)意义：pH越大，溶液碱性越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强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；pH越小，酸性越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强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05E837F0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(3)溶液的酸碱性与pH的关系(常温下)</w:t>
      </w:r>
    </w:p>
    <w:p w14:paraId="38B69F25">
      <w:pPr>
        <w:tabs>
          <w:tab w:val="left" w:pos="4200"/>
          <w:tab w:val="right" w:pos="8190"/>
        </w:tabs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drawing>
          <wp:inline distT="0" distB="0" distL="0" distR="0">
            <wp:extent cx="2933700" cy="521335"/>
            <wp:effectExtent l="0" t="0" r="0" b="12065"/>
            <wp:docPr id="163542295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422959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rcRect b="21360"/>
                    <a:stretch>
                      <a:fillRect/>
                    </a:stretch>
                  </pic:blipFill>
                  <pic:spPr>
                    <a:xfrm>
                      <a:off x="0" y="0"/>
                      <a:ext cx="2933954" cy="52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427AE">
      <w:pPr>
        <w:tabs>
          <w:tab w:val="left" w:pos="4200"/>
          <w:tab w:val="right" w:pos="8190"/>
        </w:tabs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酸性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增强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   中性     碱性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增强</w:t>
      </w:r>
    </w:p>
    <w:p w14:paraId="277324DD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3．溶液pH的测定</w:t>
      </w:r>
    </w:p>
    <w:p w14:paraId="075A0649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(1)pH试纸法</w:t>
      </w:r>
    </w:p>
    <w:p w14:paraId="23AFC363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种类</w:t>
      </w:r>
    </w:p>
    <w:p w14:paraId="28E76E87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广泛pH试纸：其pH范围是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1～14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(最常用)。精密pH试纸：其pH范围较窄，可判别0.2或0.3的pH差值。</w:t>
      </w:r>
    </w:p>
    <w:p w14:paraId="51880869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专用pH试纸：用于酸性、中性或碱性溶液的专用pH试纸。</w:t>
      </w:r>
    </w:p>
    <w:p w14:paraId="6AB7760A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使用方法：把一小块pH试纸放在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玻璃片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上，用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玻璃棒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蘸取待测液点在试纸的中央，试纸变色后，与标准比色卡对照来确定溶液的pH。</w:t>
      </w:r>
    </w:p>
    <w:p w14:paraId="1B384BEE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(2)pH计测定法。pH计又称酸度计。</w:t>
      </w:r>
    </w:p>
    <w:p w14:paraId="59C5AB52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0F4A5C08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(1)温度一定时，水的电离常数与水的离子积常数相等          ( 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32B96052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(2)100 ℃的纯水中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)＝1×10</w:t>
      </w:r>
      <w:r>
        <w:rPr>
          <w:rFonts w:ascii="Times New Roman" w:hAnsi="Times New Roman" w:eastAsia="宋体" w:cs="Times New Roman"/>
          <w:szCs w:val="21"/>
          <w:vertAlign w:val="superscript"/>
        </w:rPr>
        <w:t>－6</w:t>
      </w:r>
      <w:r>
        <w:rPr>
          <w:rFonts w:ascii="Times New Roman" w:hAnsi="Times New Roman" w:eastAsia="宋体" w:cs="Times New Roman"/>
          <w:szCs w:val="21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 xml:space="preserve">，此时水呈酸性          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0CB0F339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(3)在蒸馏水中滴加浓H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w</w:t>
      </w:r>
      <w:r>
        <w:rPr>
          <w:rFonts w:ascii="Times New Roman" w:hAnsi="Times New Roman" w:eastAsia="宋体" w:cs="Times New Roman"/>
          <w:szCs w:val="21"/>
        </w:rPr>
        <w:t xml:space="preserve">不变                  ( 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7B6F857B"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Cs w:val="21"/>
        </w:rPr>
        <w:t>(4)25 ℃,1 mL pH=5的CH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 xml:space="preserve">COOH溶液稀释到1000 mL,所得溶液的pH接近7。（  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 xml:space="preserve">  ）</w:t>
      </w:r>
    </w:p>
    <w:p w14:paraId="0060AD3C">
      <w:pPr>
        <w:numPr>
          <w:ilvl w:val="0"/>
          <w:numId w:val="1"/>
        </w:num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取pH=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的H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S溶液10 mL,加蒸馏水稀释至100 mL,则该溶液pH&lt;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+1。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665B8E12">
      <w:pPr>
        <w:rPr>
          <w:rFonts w:hint="eastAsia" w:ascii="Times New Roman" w:hAnsi="Times New Roman" w:eastAsia="宋体" w:cs="Times New Roman"/>
          <w:b/>
          <w:bCs/>
          <w:sz w:val="2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FDE77D">
    <w:pPr>
      <w:pStyle w:val="11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FCD45">
    <w:pPr>
      <w:pStyle w:val="11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774DB8">
    <w:pPr>
      <w:pStyle w:val="11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B9D1EB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1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1"/>
  <w:p w14:paraId="01FB85E7">
    <w:pPr>
      <w:pStyle w:val="12"/>
      <w:jc w:val="both"/>
      <w:rPr>
        <w:rFonts w:hint="eastAsia"/>
      </w:rPr>
    </w:pPr>
    <w:bookmarkStart w:id="2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2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EED10A">
    <w:pPr>
      <w:pStyle w:val="12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889A03">
    <w:pPr>
      <w:pStyle w:val="12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E57D4F"/>
    <w:multiLevelType w:val="singleLevel"/>
    <w:tmpl w:val="CAE57D4F"/>
    <w:lvl w:ilvl="0" w:tentative="0">
      <w:start w:val="5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420"/>
  <w:noPunctuationKerning w:val="1"/>
  <w:characterSpacingControl w:val="doNotCompress"/>
  <w:hdrShapeDefaults>
    <o:shapelayout v:ext="edit">
      <o:idmap v:ext="edit" data="1"/>
    </o:shapelayout>
  </w:hdrShapeDefaults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304E88"/>
    <w:rsid w:val="00155F19"/>
    <w:rsid w:val="001707AF"/>
    <w:rsid w:val="00304E88"/>
    <w:rsid w:val="00504FF9"/>
    <w:rsid w:val="0068501E"/>
    <w:rsid w:val="007E24E9"/>
    <w:rsid w:val="00947136"/>
    <w:rsid w:val="00984F4A"/>
    <w:rsid w:val="00A65F3E"/>
    <w:rsid w:val="00F91431"/>
    <w:rsid w:val="00FE4E62"/>
    <w:rsid w:val="0CA311AE"/>
    <w:rsid w:val="1C2D43F2"/>
    <w:rsid w:val="5E29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5.png"/><Relationship Id="rId14" Type="http://schemas.openxmlformats.org/officeDocument/2006/relationships/image" Target="media/image2.jpeg"/><Relationship Id="rId13" Type="http://schemas.openxmlformats.org/officeDocument/2006/relationships/oleObject" Target="embeddings/oleObject2.bin"/><Relationship Id="rId12" Type="http://schemas.openxmlformats.org/officeDocument/2006/relationships/image" Target="media/image4.wmf"/><Relationship Id="rId11" Type="http://schemas.openxmlformats.org/officeDocument/2006/relationships/oleObject" Target="embeddings/oleObject1.bin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1231</Words>
  <Characters>1646</Characters>
  <Lines>33</Lines>
  <Paragraphs>15</Paragraphs>
  <TotalTime>0</TotalTime>
  <ScaleCrop>false</ScaleCrop>
  <LinksUpToDate>false</LinksUpToDate>
  <CharactersWithSpaces>1754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2025-04-02T02:09:00Z</dcterms:created>
  <dc:creator>8618080071290</dc:creator>
  <cp:lastModifiedBy>刘岩</cp:lastModifiedBy>
  <dcterms:modified xsi:type="dcterms:W3CDTF">2026-03-18T09:42:11Z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B88584AAEDBA4E1C8BB1EDB4784BF8C5_12</vt:lpwstr>
  </property>
</Properties>
</file>